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D91E2" w14:textId="5A43DEFF" w:rsidR="008C6631" w:rsidRDefault="001D4B75" w:rsidP="008C6631">
      <w:pPr>
        <w:rPr>
          <w:rFonts w:ascii="Arial" w:hAnsi="Arial" w:cs="Arial"/>
          <w:noProof/>
          <w:color w:val="009975"/>
        </w:rPr>
      </w:pPr>
      <w:r>
        <w:rPr>
          <w:rFonts w:ascii="Arial" w:hAnsi="Arial" w:cs="Arial"/>
          <w:noProof/>
          <w:color w:val="009975"/>
          <w:lang w:eastAsia="en-GB"/>
        </w:rPr>
        <w:drawing>
          <wp:anchor distT="0" distB="0" distL="114300" distR="114300" simplePos="0" relativeHeight="251665408" behindDoc="0" locked="0" layoutInCell="1" allowOverlap="1" wp14:anchorId="2A557713" wp14:editId="5276C627">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lang w:eastAsia="en-GB"/>
        </w:rPr>
        <mc:AlternateContent>
          <mc:Choice Requires="wps">
            <w:drawing>
              <wp:anchor distT="0" distB="0" distL="114300" distR="114300" simplePos="0" relativeHeight="251667456" behindDoc="0" locked="1" layoutInCell="1" allowOverlap="1" wp14:anchorId="175FC2D1" wp14:editId="7414DE2B">
                <wp:simplePos x="0" y="0"/>
                <wp:positionH relativeFrom="column">
                  <wp:posOffset>106045</wp:posOffset>
                </wp:positionH>
                <wp:positionV relativeFrom="page">
                  <wp:posOffset>3246120</wp:posOffset>
                </wp:positionV>
                <wp:extent cx="9541510" cy="3863340"/>
                <wp:effectExtent l="0" t="0" r="0" b="381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863340"/>
                        </a:xfrm>
                        <a:prstGeom prst="rect">
                          <a:avLst/>
                        </a:prstGeom>
                        <a:noFill/>
                        <a:ln w="6350">
                          <a:noFill/>
                        </a:ln>
                      </wps:spPr>
                      <wps:txbx>
                        <w:txbxContent>
                          <w:p w14:paraId="1673208B" w14:textId="77777777" w:rsidR="005D6563" w:rsidRPr="003D5418" w:rsidRDefault="005D6563"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79F1D0C0" w:rsidR="005D6563" w:rsidRDefault="005D6563" w:rsidP="001D4B75">
                            <w:pPr>
                              <w:rPr>
                                <w:rFonts w:ascii="Manrope" w:hAnsi="Manrope"/>
                                <w:color w:val="FFFFFF" w:themeColor="background1"/>
                                <w:sz w:val="46"/>
                              </w:rPr>
                            </w:pPr>
                          </w:p>
                          <w:p w14:paraId="37A7DE4F" w14:textId="77777777" w:rsidR="005D6563" w:rsidRDefault="005D6563" w:rsidP="005D6563">
                            <w:pPr>
                              <w:pStyle w:val="Title"/>
                              <w:spacing w:before="409" w:line="177" w:lineRule="auto"/>
                              <w:ind w:left="0" w:right="5181"/>
                              <w:rPr>
                                <w:rFonts w:ascii="Manrope" w:hAnsi="Manrope"/>
                                <w:b/>
                                <w:bCs/>
                                <w:color w:val="FFFFFF"/>
                                <w:sz w:val="46"/>
                              </w:rPr>
                            </w:pPr>
                            <w:r>
                              <w:rPr>
                                <w:rFonts w:ascii="Manrope" w:hAnsi="Manrope"/>
                                <w:b/>
                                <w:bCs/>
                                <w:color w:val="FFFFFF"/>
                                <w:sz w:val="46"/>
                              </w:rPr>
                              <w:t>Options Higford</w:t>
                            </w:r>
                          </w:p>
                          <w:p w14:paraId="309998C8" w14:textId="546EBF25" w:rsidR="005D6563" w:rsidRPr="00AD28DD" w:rsidRDefault="005D6563" w:rsidP="005D6563">
                            <w:pPr>
                              <w:pStyle w:val="Title"/>
                              <w:spacing w:before="409" w:line="177" w:lineRule="auto"/>
                              <w:ind w:left="0" w:right="5181"/>
                              <w:rPr>
                                <w:rFonts w:ascii="Manrope" w:hAnsi="Manrope"/>
                                <w:b/>
                                <w:bCs/>
                                <w:color w:val="FFFFFF"/>
                                <w:sz w:val="96"/>
                                <w:szCs w:val="96"/>
                              </w:rPr>
                            </w:pPr>
                            <w:r>
                              <w:rPr>
                                <w:rFonts w:ascii="Manrope" w:hAnsi="Manrope"/>
                                <w:b/>
                                <w:bCs/>
                                <w:color w:val="FFFFFF"/>
                                <w:sz w:val="46"/>
                              </w:rPr>
                              <w:t xml:space="preserve"> </w:t>
                            </w:r>
                            <w:r w:rsidRPr="002E22D3">
                              <w:rPr>
                                <w:rFonts w:ascii="Manrope" w:hAnsi="Manrope"/>
                                <w:b/>
                                <w:bCs/>
                                <w:color w:val="FFFFFF"/>
                                <w:sz w:val="46"/>
                              </w:rPr>
                              <w:t xml:space="preserve"> </w:t>
                            </w:r>
                            <w:r>
                              <w:rPr>
                                <w:noProof/>
                                <w:lang w:val="en-GB" w:eastAsia="en-GB"/>
                              </w:rPr>
                              <w:drawing>
                                <wp:inline distT="0" distB="0" distL="0" distR="0" wp14:anchorId="3B39B9CC" wp14:editId="2AE6C6DE">
                                  <wp:extent cx="190500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93420"/>
                                          </a:xfrm>
                                          <a:prstGeom prst="rect">
                                            <a:avLst/>
                                          </a:prstGeom>
                                          <a:noFill/>
                                          <a:ln>
                                            <a:noFill/>
                                          </a:ln>
                                        </pic:spPr>
                                      </pic:pic>
                                    </a:graphicData>
                                  </a:graphic>
                                </wp:inline>
                              </w:drawing>
                            </w:r>
                          </w:p>
                          <w:p w14:paraId="4CE261A4" w14:textId="23C8AF37" w:rsidR="005D6563" w:rsidRDefault="005D6563" w:rsidP="001D4B75">
                            <w:pPr>
                              <w:rPr>
                                <w:rFonts w:ascii="Manrope" w:hAnsi="Manrope"/>
                                <w:color w:val="FFFFFF" w:themeColor="background1"/>
                                <w:sz w:val="46"/>
                              </w:rPr>
                            </w:pPr>
                          </w:p>
                          <w:p w14:paraId="64F69444" w14:textId="62A2D2E3" w:rsidR="005D6563" w:rsidRDefault="005D6563" w:rsidP="001D4B75">
                            <w:pPr>
                              <w:rPr>
                                <w:rFonts w:ascii="Manrope" w:hAnsi="Manrope"/>
                                <w:color w:val="FFFFFF" w:themeColor="background1"/>
                                <w:sz w:val="46"/>
                              </w:rPr>
                            </w:pPr>
                          </w:p>
                          <w:p w14:paraId="1B8134AB" w14:textId="77777777" w:rsidR="005D6563" w:rsidRPr="003D5418" w:rsidRDefault="005D6563"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30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fMNwIAAGQEAAAOAAAAZHJzL2Uyb0RvYy54bWysVMtu2zAQvBfoPxC81/I7jmE5cBO4KBAk&#10;AewiZ5qibAESlyVpS+7Xd0jLD6Q9Fb1QJGcf3JldzR6aqmQHZV1BOuW9TpczpSVlhd6m/Md6+WXC&#10;mfNCZ6IkrVJ+VI4/zD9/mtVmqvq0ozJTliGIdtPapHznvZkmiZM7VQnXIaM0wJxsJTyOdptkVtSI&#10;XpVJv9sdJzXZzFiSyjncPp1APo/x81xJ/5rnTnlWphxv83G1cd2ENZnPxHRrhdkVsn2G+IdXVKLQ&#10;SHoJ9SS8YHtb/BGqKqQlR7nvSKoSyvNCqlgDqul1P1Sz2gmjYi0gx5kLTe7/hZUvhzfLiizl/e5k&#10;PBrfDccDzrSooNVaNZ59pYbdQOCrNm4Kt5WBo2+AQ/fAY7h3uAw0NLmtwhcFMuBg/nhhO0SVuLwf&#10;DXujHiAJbDAZDwbDqEdydTfW+W+KKhY2KbeQM7IsDs/OIyVMzyYhm6ZlUZZR0lKzOuXjwagbHS4I&#10;PEoNx+tjw843m6atYEPZEYVZOrWKM3JZIPmzcP5NWPQGHox+969Y8pKQhNodZzuyv/52H+whGVDO&#10;avRayt3PvbCKs/K7hpj3vSFKZz4ehqO7Pg72FtncInpfPRLauYfJMjJug70vz9vcUvWOsViErICE&#10;lsidcn/ePvrTBGCspFosohHa0Qj/rFdGhtCBzkDtunkX1rT8e0j3QueuFNMPMpxsT0Is9p7yImoU&#10;CD6x2vKOVo7StWMXZuX2HK2uP4f5bwAAAP//AwBQSwMEFAAGAAgAAAAhAGEcPMLjAAAADAEAAA8A&#10;AABkcnMvZG93bnJldi54bWxMj8FOwzAMhu9IvENkJG4sTVHL1jWdpkoTEoLDxi7c0sZrqzVOabKt&#10;8PRkp3HzL3/6/TlfTaZnZxxdZ0mCmEXAkGqrO2ok7D83T3NgzivSqreEEn7Qwaq4v8tVpu2Ftnje&#10;+YaFEnKZktB6P2Scu7pFo9zMDkhhd7CjUT7EseF6VJdQbnoeR1HKjeooXGjVgGWL9XF3MhLeys2H&#10;2laxmf/25ev7YT18778SKR8fpvUSmMfJ32C46gd1KIJTZU+kHetDTl8CKSERIgZ2BRKxeAZWhUmI&#10;RQq8yPn/J4o/AAAA//8DAFBLAQItABQABgAIAAAAIQC2gziS/gAAAOEBAAATAAAAAAAAAAAAAAAA&#10;AAAAAABbQ29udGVudF9UeXBlc10ueG1sUEsBAi0AFAAGAAgAAAAhADj9If/WAAAAlAEAAAsAAAAA&#10;AAAAAAAAAAAALwEAAF9yZWxzLy5yZWxzUEsBAi0AFAAGAAgAAAAhAEB3F8w3AgAAZAQAAA4AAAAA&#10;AAAAAAAAAAAALgIAAGRycy9lMm9Eb2MueG1sUEsBAi0AFAAGAAgAAAAhAGEcPMLjAAAADAEAAA8A&#10;AAAAAAAAAAAAAAAAkQQAAGRycy9kb3ducmV2LnhtbFBLBQYAAAAABAAEAPMAAAChBQAAAAA=&#10;" filled="f" stroked="f" strokeweight=".5pt">
                <v:textbox>
                  <w:txbxContent>
                    <w:p w14:paraId="1673208B" w14:textId="77777777" w:rsidR="005D6563" w:rsidRPr="003D5418" w:rsidRDefault="005D6563"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79F1D0C0" w:rsidR="005D6563" w:rsidRDefault="005D6563" w:rsidP="001D4B75">
                      <w:pPr>
                        <w:rPr>
                          <w:rFonts w:ascii="Manrope" w:hAnsi="Manrope"/>
                          <w:color w:val="FFFFFF" w:themeColor="background1"/>
                          <w:sz w:val="46"/>
                        </w:rPr>
                      </w:pPr>
                    </w:p>
                    <w:p w14:paraId="37A7DE4F" w14:textId="77777777" w:rsidR="005D6563" w:rsidRDefault="005D6563" w:rsidP="005D6563">
                      <w:pPr>
                        <w:pStyle w:val="Title"/>
                        <w:spacing w:before="409" w:line="177" w:lineRule="auto"/>
                        <w:ind w:left="0" w:right="5181"/>
                        <w:rPr>
                          <w:rFonts w:ascii="Manrope" w:hAnsi="Manrope"/>
                          <w:b/>
                          <w:bCs/>
                          <w:color w:val="FFFFFF"/>
                          <w:sz w:val="46"/>
                        </w:rPr>
                      </w:pPr>
                      <w:r>
                        <w:rPr>
                          <w:rFonts w:ascii="Manrope" w:hAnsi="Manrope"/>
                          <w:b/>
                          <w:bCs/>
                          <w:color w:val="FFFFFF"/>
                          <w:sz w:val="46"/>
                        </w:rPr>
                        <w:t>Options Higford</w:t>
                      </w:r>
                    </w:p>
                    <w:p w14:paraId="309998C8" w14:textId="546EBF25" w:rsidR="005D6563" w:rsidRPr="00AD28DD" w:rsidRDefault="005D6563" w:rsidP="005D6563">
                      <w:pPr>
                        <w:pStyle w:val="Title"/>
                        <w:spacing w:before="409" w:line="177" w:lineRule="auto"/>
                        <w:ind w:left="0" w:right="5181"/>
                        <w:rPr>
                          <w:rFonts w:ascii="Manrope" w:hAnsi="Manrope"/>
                          <w:b/>
                          <w:bCs/>
                          <w:color w:val="FFFFFF"/>
                          <w:sz w:val="96"/>
                          <w:szCs w:val="96"/>
                        </w:rPr>
                      </w:pPr>
                      <w:r>
                        <w:rPr>
                          <w:rFonts w:ascii="Manrope" w:hAnsi="Manrope"/>
                          <w:b/>
                          <w:bCs/>
                          <w:color w:val="FFFFFF"/>
                          <w:sz w:val="46"/>
                        </w:rPr>
                        <w:t xml:space="preserve"> </w:t>
                      </w:r>
                      <w:r w:rsidRPr="002E22D3">
                        <w:rPr>
                          <w:rFonts w:ascii="Manrope" w:hAnsi="Manrope"/>
                          <w:b/>
                          <w:bCs/>
                          <w:color w:val="FFFFFF"/>
                          <w:sz w:val="46"/>
                        </w:rPr>
                        <w:t xml:space="preserve"> </w:t>
                      </w:r>
                      <w:r>
                        <w:rPr>
                          <w:noProof/>
                          <w:lang w:val="en-GB" w:eastAsia="en-GB"/>
                        </w:rPr>
                        <w:drawing>
                          <wp:inline distT="0" distB="0" distL="0" distR="0" wp14:anchorId="3B39B9CC" wp14:editId="2AE6C6DE">
                            <wp:extent cx="190500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93420"/>
                                    </a:xfrm>
                                    <a:prstGeom prst="rect">
                                      <a:avLst/>
                                    </a:prstGeom>
                                    <a:noFill/>
                                    <a:ln>
                                      <a:noFill/>
                                    </a:ln>
                                  </pic:spPr>
                                </pic:pic>
                              </a:graphicData>
                            </a:graphic>
                          </wp:inline>
                        </w:drawing>
                      </w:r>
                    </w:p>
                    <w:p w14:paraId="4CE261A4" w14:textId="23C8AF37" w:rsidR="005D6563" w:rsidRDefault="005D6563" w:rsidP="001D4B75">
                      <w:pPr>
                        <w:rPr>
                          <w:rFonts w:ascii="Manrope" w:hAnsi="Manrope"/>
                          <w:color w:val="FFFFFF" w:themeColor="background1"/>
                          <w:sz w:val="46"/>
                        </w:rPr>
                      </w:pPr>
                    </w:p>
                    <w:p w14:paraId="64F69444" w14:textId="62A2D2E3" w:rsidR="005D6563" w:rsidRDefault="005D6563" w:rsidP="001D4B75">
                      <w:pPr>
                        <w:rPr>
                          <w:rFonts w:ascii="Manrope" w:hAnsi="Manrope"/>
                          <w:color w:val="FFFFFF" w:themeColor="background1"/>
                          <w:sz w:val="46"/>
                        </w:rPr>
                      </w:pPr>
                    </w:p>
                    <w:p w14:paraId="1B8134AB" w14:textId="77777777" w:rsidR="005D6563" w:rsidRPr="003D5418" w:rsidRDefault="005D6563"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5D6563"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007B0970" w:rsidRPr="007B0970">
              <w:rPr>
                <w:rStyle w:val="Hyperlink"/>
                <w:rFonts w:cs="Tahoma"/>
                <w:b/>
                <w:bCs/>
                <w:noProof/>
              </w:rPr>
              <w:t>2.0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What is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_Toc205908841 \h </w:instrText>
            </w:r>
            <w:r w:rsidR="007B0970" w:rsidRPr="007B0970">
              <w:rPr>
                <w:b/>
                <w:bCs/>
                <w:noProof/>
                <w:webHidden/>
              </w:rPr>
            </w:r>
            <w:r w:rsidR="007B0970" w:rsidRPr="007B0970">
              <w:rPr>
                <w:b/>
                <w:bCs/>
                <w:noProof/>
                <w:webHidden/>
              </w:rPr>
              <w:fldChar w:fldCharType="separate"/>
            </w:r>
            <w:r w:rsidR="004C728A">
              <w:rPr>
                <w:b/>
                <w:bCs/>
                <w:noProof/>
                <w:webHidden/>
              </w:rPr>
              <w:t>3</w:t>
            </w:r>
            <w:r w:rsidR="007B0970" w:rsidRPr="007B0970">
              <w:rPr>
                <w:b/>
                <w:bCs/>
                <w:noProof/>
                <w:webHidden/>
              </w:rPr>
              <w:fldChar w:fldCharType="end"/>
            </w:r>
          </w:hyperlink>
        </w:p>
        <w:p w14:paraId="1841216A" w14:textId="0E0851A0" w:rsidR="007B0970" w:rsidRPr="007B0970" w:rsidRDefault="005D6563"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007B0970" w:rsidRPr="007B0970">
              <w:rPr>
                <w:rStyle w:val="Hyperlink"/>
                <w:rFonts w:cs="Tahoma"/>
                <w:b/>
                <w:bCs/>
                <w:noProof/>
              </w:rPr>
              <w:t>3.0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Recognising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_Toc205908842 \h </w:instrText>
            </w:r>
            <w:r w:rsidR="007B0970" w:rsidRPr="007B0970">
              <w:rPr>
                <w:b/>
                <w:bCs/>
                <w:noProof/>
                <w:webHidden/>
              </w:rPr>
            </w:r>
            <w:r w:rsidR="007B0970" w:rsidRPr="007B0970">
              <w:rPr>
                <w:b/>
                <w:bCs/>
                <w:noProof/>
                <w:webHidden/>
              </w:rPr>
              <w:fldChar w:fldCharType="separate"/>
            </w:r>
            <w:r w:rsidR="004C728A">
              <w:rPr>
                <w:b/>
                <w:bCs/>
                <w:noProof/>
                <w:webHidden/>
              </w:rPr>
              <w:t>6</w:t>
            </w:r>
            <w:r w:rsidR="007B0970" w:rsidRPr="007B0970">
              <w:rPr>
                <w:b/>
                <w:bCs/>
                <w:noProof/>
                <w:webHidden/>
              </w:rPr>
              <w:fldChar w:fldCharType="end"/>
            </w:r>
          </w:hyperlink>
        </w:p>
        <w:p w14:paraId="15AB9875" w14:textId="703024DD" w:rsidR="007B0970" w:rsidRPr="007B0970" w:rsidRDefault="005D6563"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007B0970" w:rsidRPr="007B0970">
              <w:rPr>
                <w:rStyle w:val="Hyperlink"/>
                <w:rFonts w:cs="Tahoma"/>
                <w:b/>
                <w:bCs/>
                <w:noProof/>
              </w:rPr>
              <w:t>4.0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Responding to Alleged Incidents and Concerns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_Toc205908843 \h </w:instrText>
            </w:r>
            <w:r w:rsidR="007B0970" w:rsidRPr="007B0970">
              <w:rPr>
                <w:b/>
                <w:bCs/>
                <w:noProof/>
                <w:webHidden/>
              </w:rPr>
            </w:r>
            <w:r w:rsidR="007B0970" w:rsidRPr="007B0970">
              <w:rPr>
                <w:b/>
                <w:bCs/>
                <w:noProof/>
                <w:webHidden/>
              </w:rPr>
              <w:fldChar w:fldCharType="separate"/>
            </w:r>
            <w:r w:rsidR="004C728A">
              <w:rPr>
                <w:b/>
                <w:bCs/>
                <w:noProof/>
                <w:webHidden/>
              </w:rPr>
              <w:t>8</w:t>
            </w:r>
            <w:r w:rsidR="007B0970" w:rsidRPr="007B0970">
              <w:rPr>
                <w:b/>
                <w:bCs/>
                <w:noProof/>
                <w:webHidden/>
              </w:rPr>
              <w:fldChar w:fldCharType="end"/>
            </w:r>
          </w:hyperlink>
        </w:p>
        <w:p w14:paraId="730475C6" w14:textId="04ADDC44" w:rsidR="007B0970" w:rsidRPr="007B0970" w:rsidRDefault="005D6563"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007B0970" w:rsidRPr="007B0970">
              <w:rPr>
                <w:rStyle w:val="Hyperlink"/>
                <w:rFonts w:cs="Tahoma"/>
                <w:b/>
                <w:bCs/>
                <w:noProof/>
              </w:rPr>
              <w:t xml:space="preserve">5.0 </w:t>
            </w:r>
            <w:r w:rsidR="007B0970">
              <w:rPr>
                <w:rStyle w:val="Hyperlink"/>
                <w:rFonts w:cs="Tahoma"/>
                <w:b/>
                <w:bCs/>
                <w:noProof/>
              </w:rPr>
              <w:tab/>
            </w:r>
            <w:r w:rsidR="007B0970" w:rsidRPr="007B0970">
              <w:rPr>
                <w:rStyle w:val="Hyperlink"/>
                <w:rFonts w:cs="Tahoma"/>
                <w:b/>
                <w:bCs/>
                <w:noProof/>
              </w:rPr>
              <w:t>After the outcome/conclusion of the incident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_Toc205908844 \h </w:instrText>
            </w:r>
            <w:r w:rsidR="007B0970" w:rsidRPr="007B0970">
              <w:rPr>
                <w:b/>
                <w:bCs/>
                <w:noProof/>
                <w:webHidden/>
              </w:rPr>
            </w:r>
            <w:r w:rsidR="007B0970" w:rsidRPr="007B0970">
              <w:rPr>
                <w:b/>
                <w:bCs/>
                <w:noProof/>
                <w:webHidden/>
              </w:rPr>
              <w:fldChar w:fldCharType="separate"/>
            </w:r>
            <w:r w:rsidR="004C728A">
              <w:rPr>
                <w:b/>
                <w:bCs/>
                <w:noProof/>
                <w:webHidden/>
              </w:rPr>
              <w:t>12</w:t>
            </w:r>
            <w:r w:rsidR="007B0970" w:rsidRPr="007B0970">
              <w:rPr>
                <w:b/>
                <w:bCs/>
                <w:noProof/>
                <w:webHidden/>
              </w:rPr>
              <w:fldChar w:fldCharType="end"/>
            </w:r>
          </w:hyperlink>
        </w:p>
        <w:p w14:paraId="0D2732C1" w14:textId="1CE7BEDF" w:rsidR="007B0970" w:rsidRPr="007B0970" w:rsidRDefault="005D6563"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007B0970" w:rsidRPr="007B0970">
              <w:rPr>
                <w:rStyle w:val="Hyperlink"/>
                <w:b/>
                <w:bCs/>
                <w:noProof/>
              </w:rPr>
              <w:t xml:space="preserve">6.0 </w:t>
            </w:r>
            <w:r w:rsidR="007B0970">
              <w:rPr>
                <w:rStyle w:val="Hyperlink"/>
                <w:b/>
                <w:bCs/>
                <w:noProof/>
              </w:rPr>
              <w:tab/>
            </w:r>
            <w:r w:rsidR="007B0970" w:rsidRPr="007B0970">
              <w:rPr>
                <w:rStyle w:val="Hyperlink"/>
                <w:b/>
                <w:bCs/>
                <w:noProof/>
              </w:rPr>
              <w:t>Support for Children and Young People Affected by Sexual Assault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_Toc205908845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3D2D97A" w14:textId="01924443" w:rsidR="007B0970" w:rsidRPr="007B0970" w:rsidRDefault="005D6563"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007B0970" w:rsidRPr="007B0970">
              <w:rPr>
                <w:rStyle w:val="Hyperlink"/>
                <w:b/>
                <w:bCs/>
                <w:noProof/>
              </w:rPr>
              <w:t xml:space="preserve">7.0 </w:t>
            </w:r>
            <w:r w:rsidR="007B0970">
              <w:rPr>
                <w:rStyle w:val="Hyperlink"/>
                <w:b/>
                <w:bCs/>
                <w:noProof/>
              </w:rPr>
              <w:tab/>
            </w:r>
            <w:r w:rsidR="007B0970" w:rsidRPr="007B0970">
              <w:rPr>
                <w:rStyle w:val="Hyperlink"/>
                <w:b/>
                <w:bCs/>
                <w:noProof/>
              </w:rPr>
              <w:t>Prevention strategies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_Toc205908846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AEDDC1C" w14:textId="47F0F8A5" w:rsidR="007B0970" w:rsidRPr="007B0970" w:rsidRDefault="005D6563"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007B0970" w:rsidRPr="007B0970">
              <w:rPr>
                <w:rStyle w:val="Hyperlink"/>
                <w:b/>
                <w:bCs/>
                <w:noProof/>
              </w:rPr>
              <w:t xml:space="preserve">Annex A: Helplines and support for </w:t>
            </w:r>
            <w:r w:rsidR="004B22ED">
              <w:rPr>
                <w:rStyle w:val="Hyperlink"/>
                <w:b/>
                <w:bCs/>
                <w:noProof/>
              </w:rPr>
              <w:t xml:space="preserve">children and </w:t>
            </w:r>
            <w:r w:rsidR="007B0970" w:rsidRPr="007B0970">
              <w:rPr>
                <w:rStyle w:val="Hyperlink"/>
                <w:b/>
                <w:bCs/>
                <w:noProof/>
              </w:rPr>
              <w:t>young people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_Toc205908847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52220041" w14:textId="35CE7A69" w:rsidR="007B0970" w:rsidRPr="007B0970" w:rsidRDefault="005D6563"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007B0970"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_Toc205908848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7D708E88" w14:textId="7EFFB936" w:rsidR="007B0970" w:rsidRDefault="005D6563"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007B0970" w:rsidRPr="007B0970">
              <w:rPr>
                <w:rStyle w:val="Hyperlink"/>
                <w:rFonts w:cs="Tahoma"/>
                <w:b/>
                <w:bCs/>
                <w:noProof/>
              </w:rPr>
              <w:t>Annex C: Useful toolkits, publications and websites</w:t>
            </w:r>
            <w:r w:rsidR="007B0970" w:rsidRPr="007B0970">
              <w:rPr>
                <w:b/>
                <w:bCs/>
                <w:noProof/>
                <w:webHidden/>
              </w:rPr>
              <w:tab/>
            </w:r>
            <w:r w:rsidR="008C0713">
              <w:rPr>
                <w:b/>
                <w:bCs/>
                <w:noProof/>
                <w:webHidden/>
              </w:rPr>
              <w:tab/>
            </w:r>
            <w:r w:rsidR="007B0970" w:rsidRPr="007B0970">
              <w:rPr>
                <w:b/>
                <w:bCs/>
                <w:noProof/>
                <w:webHidden/>
              </w:rPr>
              <w:fldChar w:fldCharType="begin"/>
            </w:r>
            <w:r w:rsidR="007B0970" w:rsidRPr="007B0970">
              <w:rPr>
                <w:b/>
                <w:bCs/>
                <w:noProof/>
                <w:webHidden/>
              </w:rPr>
              <w:instrText xml:space="preserve"> PAGEREF _Toc205908849 \h </w:instrText>
            </w:r>
            <w:r w:rsidR="007B0970" w:rsidRPr="007B0970">
              <w:rPr>
                <w:b/>
                <w:bCs/>
                <w:noProof/>
                <w:webHidden/>
              </w:rPr>
            </w:r>
            <w:r w:rsidR="007B0970" w:rsidRPr="007B0970">
              <w:rPr>
                <w:b/>
                <w:bCs/>
                <w:noProof/>
                <w:webHidden/>
              </w:rPr>
              <w:fldChar w:fldCharType="separate"/>
            </w:r>
            <w:r w:rsidR="004C728A">
              <w:rPr>
                <w:b/>
                <w:bCs/>
                <w:noProof/>
                <w:webHidden/>
              </w:rPr>
              <w:t>16</w:t>
            </w:r>
            <w:r w:rsidR="007B0970"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5D6563"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2FDCDB8F"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with regard to safeguarding children and young people at </w:t>
      </w:r>
      <w:r w:rsidR="005D6563">
        <w:rPr>
          <w:rFonts w:cs="Tahoma"/>
          <w:color w:val="202124"/>
          <w:shd w:val="clear" w:color="auto" w:fill="FFFFFF"/>
        </w:rPr>
        <w:t>Options Higford</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41E5F9D9"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50212A">
        <w:rPr>
          <w:rFonts w:cs="Tahoma"/>
          <w:lang w:val="en-US"/>
        </w:rPr>
        <w:t xml:space="preserve"> </w:t>
      </w:r>
      <w:proofErr w:type="spellStart"/>
      <w:r w:rsidR="005D6563">
        <w:rPr>
          <w:rFonts w:cs="Tahoma"/>
          <w:lang w:val="en-US"/>
        </w:rPr>
        <w:t>EloiseThrower</w:t>
      </w:r>
      <w:proofErr w:type="spellEnd"/>
    </w:p>
    <w:p w14:paraId="72130AC2" w14:textId="77777777" w:rsidR="005D6563" w:rsidRPr="00AD28DD" w:rsidRDefault="00BD2F46" w:rsidP="005D6563">
      <w:pPr>
        <w:spacing w:after="120"/>
        <w:rPr>
          <w:rFonts w:cs="Tahoma"/>
          <w:kern w:val="22"/>
          <w:lang w:val="en-US"/>
        </w:rPr>
      </w:pPr>
      <w:r w:rsidRPr="00BB448E">
        <w:rPr>
          <w:rFonts w:cs="Tahoma"/>
          <w:lang w:val="en-US"/>
        </w:rPr>
        <w:t>Deputy Designated Safeguarding Lead</w:t>
      </w:r>
      <w:r w:rsidR="0050212A">
        <w:rPr>
          <w:rFonts w:cs="Tahoma"/>
          <w:lang w:val="en-US"/>
        </w:rPr>
        <w:t xml:space="preserve"> (School/College) </w:t>
      </w:r>
      <w:r w:rsidR="005D6563" w:rsidRPr="00AD28DD">
        <w:rPr>
          <w:rFonts w:cs="Tahoma"/>
          <w:bCs/>
          <w:kern w:val="22"/>
          <w:lang w:val="en-US"/>
        </w:rPr>
        <w:t xml:space="preserve">Samantha Denniss, Jenna Johnson, Rory Macaskill, James Wild, Sarah Poultney </w:t>
      </w:r>
    </w:p>
    <w:p w14:paraId="4E602D84" w14:textId="5D40F890" w:rsidR="00E63BF7" w:rsidRPr="00BB448E" w:rsidRDefault="00E63BF7" w:rsidP="00344F82">
      <w:pPr>
        <w:spacing w:after="0" w:line="312" w:lineRule="auto"/>
        <w:rPr>
          <w:rFonts w:cs="Tahoma"/>
          <w:lang w:val="en-US"/>
        </w:rPr>
      </w:pPr>
    </w:p>
    <w:p w14:paraId="5ABF03C8" w14:textId="47FCA116" w:rsidR="0095290C" w:rsidRPr="00195A1E" w:rsidRDefault="0095290C" w:rsidP="00344F82">
      <w:pPr>
        <w:spacing w:after="0" w:line="312" w:lineRule="auto"/>
        <w:rPr>
          <w:rFonts w:cs="Tahoma"/>
          <w:lang w:val="en-US"/>
        </w:rPr>
      </w:pPr>
      <w:bookmarkStart w:id="0" w:name="_GoBack"/>
      <w:bookmarkEnd w:id="0"/>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1" w:name="_Toc108184620"/>
      <w:r>
        <w:rPr>
          <w:rFonts w:cs="Tahoma"/>
          <w:szCs w:val="22"/>
        </w:rPr>
        <w:t xml:space="preserve">  </w:t>
      </w:r>
      <w:bookmarkStart w:id="2" w:name="_Toc205908840"/>
      <w:r w:rsidR="008C6631" w:rsidRPr="003D25D8">
        <w:rPr>
          <w:rFonts w:cs="Tahoma"/>
          <w:szCs w:val="22"/>
        </w:rPr>
        <w:t>Policy Statement</w:t>
      </w:r>
      <w:bookmarkEnd w:id="1"/>
      <w:bookmarkEnd w:id="2"/>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5D6563" w:rsidP="007C3CF0">
      <w:pPr>
        <w:spacing w:after="40" w:line="276" w:lineRule="auto"/>
        <w:jc w:val="both"/>
        <w:rPr>
          <w:rFonts w:cs="Tahoma"/>
        </w:rPr>
      </w:pPr>
      <w:hyperlink r:id="rId13" w:history="1">
        <w:r w:rsidR="00E75AEE"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3"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5D6563" w:rsidP="007C3CF0">
      <w:pPr>
        <w:spacing w:after="40" w:line="276" w:lineRule="auto"/>
        <w:jc w:val="both"/>
        <w:rPr>
          <w:rFonts w:cs="Tahoma"/>
        </w:rPr>
      </w:pPr>
      <w:hyperlink r:id="rId14" w:history="1">
        <w:r w:rsidR="00D62B80" w:rsidRPr="00D62B80">
          <w:rPr>
            <w:rStyle w:val="Hyperlink"/>
            <w:rFonts w:cs="Tahoma"/>
          </w:rPr>
          <w:t xml:space="preserve">Keeping </w:t>
        </w:r>
        <w:r w:rsidR="00D62B80">
          <w:rPr>
            <w:rStyle w:val="Hyperlink"/>
            <w:rFonts w:cs="Tahoma"/>
          </w:rPr>
          <w:t>L</w:t>
        </w:r>
        <w:r w:rsidR="00D62B80" w:rsidRPr="00D62B80">
          <w:rPr>
            <w:rStyle w:val="Hyperlink"/>
            <w:rFonts w:cs="Tahoma"/>
          </w:rPr>
          <w:t xml:space="preserve">earners </w:t>
        </w:r>
        <w:r w:rsidR="00D62B80">
          <w:rPr>
            <w:rStyle w:val="Hyperlink"/>
            <w:rFonts w:cs="Tahoma"/>
          </w:rPr>
          <w:t>S</w:t>
        </w:r>
        <w:r w:rsidR="00D62B80" w:rsidRPr="00D62B80">
          <w:rPr>
            <w:rStyle w:val="Hyperlink"/>
            <w:rFonts w:cs="Tahoma"/>
          </w:rPr>
          <w:t xml:space="preserve">afe </w:t>
        </w:r>
        <w:r w:rsidR="00D62B80" w:rsidRPr="00D62B80">
          <w:rPr>
            <w:rStyle w:val="Hyperlink"/>
            <w:rFonts w:cs="Tahoma"/>
            <w:color w:val="auto"/>
            <w:u w:val="none"/>
          </w:rPr>
          <w:t>(Wales)</w:t>
        </w:r>
        <w:r w:rsidR="00D62B80"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3"/>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5D6563">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4" w:name="_Toc108184621"/>
      <w:r w:rsidRPr="00AB2B67">
        <w:rPr>
          <w:rFonts w:cs="Tahoma"/>
          <w:szCs w:val="22"/>
        </w:rPr>
        <w:t xml:space="preserve"> </w:t>
      </w:r>
      <w:bookmarkStart w:id="5"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4"/>
      <w:bookmarkEnd w:id="5"/>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6"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6"/>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r w:rsidR="001C1B70">
        <w:rPr>
          <w:rFonts w:cs="Tahoma"/>
        </w:rPr>
        <w:t>s</w:t>
      </w:r>
      <w:r w:rsidR="002704E9" w:rsidRPr="00CE1AEE">
        <w:rPr>
          <w:rFonts w:cs="Tahoma"/>
        </w:rPr>
        <w:t xml:space="preserve">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proofErr w:type="gramStart"/>
      <w:r w:rsidRPr="00CE1AEE">
        <w:rPr>
          <w:rFonts w:cs="Tahoma"/>
        </w:rPr>
        <w:t xml:space="preserve">• </w:t>
      </w:r>
      <w:r w:rsidR="007A024B" w:rsidRPr="00CE1AEE">
        <w:rPr>
          <w:rFonts w:cs="Tahoma"/>
        </w:rPr>
        <w:t xml:space="preserve"> </w:t>
      </w:r>
      <w:r w:rsidRPr="00CE1AEE">
        <w:rPr>
          <w:rFonts w:cs="Tahoma"/>
        </w:rPr>
        <w:t>They</w:t>
      </w:r>
      <w:proofErr w:type="gramEnd"/>
      <w:r w:rsidRPr="00CE1AEE">
        <w:rPr>
          <w:rFonts w:cs="Tahoma"/>
        </w:rPr>
        <w:t xml:space="preserve">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7"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5D6563" w:rsidP="00A84968">
      <w:pPr>
        <w:spacing w:after="40" w:line="240" w:lineRule="auto"/>
        <w:jc w:val="both"/>
        <w:rPr>
          <w:rStyle w:val="Hyperlink"/>
          <w:rFonts w:cs="Tahoma"/>
          <w:color w:val="auto"/>
          <w:u w:val="none"/>
        </w:rPr>
      </w:pPr>
      <w:hyperlink r:id="rId20" w:history="1">
        <w:r w:rsidR="00277558" w:rsidRPr="00CE1AEE">
          <w:rPr>
            <w:rStyle w:val="Hyperlink"/>
            <w:rFonts w:cs="Tahoma"/>
          </w:rPr>
          <w:t>Language Matters: Use of language in child sexual abuse &amp; exploitation practice</w:t>
        </w:r>
      </w:hyperlink>
      <w:r w:rsidR="00277558"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5D6563" w:rsidP="00A84968">
      <w:pPr>
        <w:spacing w:after="40" w:line="240" w:lineRule="auto"/>
        <w:jc w:val="both"/>
        <w:rPr>
          <w:rStyle w:val="Hyperlink"/>
          <w:rFonts w:cs="Tahoma"/>
          <w:color w:val="auto"/>
          <w:u w:val="none"/>
        </w:rPr>
      </w:pPr>
      <w:hyperlink r:id="rId21" w:history="1">
        <w:r w:rsidR="00442104"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5D6563" w:rsidP="00A84968">
      <w:pPr>
        <w:spacing w:after="40" w:line="240" w:lineRule="auto"/>
        <w:jc w:val="both"/>
        <w:rPr>
          <w:rStyle w:val="Hyperlink"/>
          <w:rFonts w:cs="Tahoma"/>
          <w:color w:val="auto"/>
          <w:u w:val="none"/>
        </w:rPr>
      </w:pPr>
      <w:hyperlink r:id="rId22" w:history="1">
        <w:r w:rsidR="0026242F" w:rsidRPr="00CE1AEE">
          <w:rPr>
            <w:rStyle w:val="Hyperlink"/>
            <w:rFonts w:cs="Tahoma"/>
          </w:rPr>
          <w:t>Challenging victim blaming language and behaviours when dealing with the online experiences of children and young people</w:t>
        </w:r>
      </w:hyperlink>
      <w:r w:rsidR="0026242F"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7"/>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8"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8"/>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9" w:name="_Toc108184623"/>
      <w:r w:rsidRPr="00CE1AEE">
        <w:rPr>
          <w:rFonts w:cs="Tahoma"/>
          <w:szCs w:val="22"/>
        </w:rPr>
        <w:t xml:space="preserve"> </w:t>
      </w:r>
      <w:bookmarkStart w:id="10"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9"/>
      <w:bookmarkEnd w:id="10"/>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1" w:name="_Toc108184624"/>
      <w:r w:rsidRPr="00CE1AEE">
        <w:rPr>
          <w:rFonts w:cs="Tahoma"/>
          <w:b/>
          <w:bCs/>
        </w:rPr>
        <w:t xml:space="preserve"> </w:t>
      </w:r>
      <w:r w:rsidR="008C6631" w:rsidRPr="00CE1AEE">
        <w:rPr>
          <w:rFonts w:cs="Tahoma"/>
          <w:b/>
          <w:bCs/>
        </w:rPr>
        <w:t>Abuse involving Sexual Harassment and Sexual Violence</w:t>
      </w:r>
      <w:bookmarkEnd w:id="11"/>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2"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2"/>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3" w:name="_Hlk205908208"/>
      <w:r w:rsidR="00AB7CBD" w:rsidRPr="00FB2C8B">
        <w:rPr>
          <w:rFonts w:cs="Tahoma"/>
        </w:rPr>
        <w:t xml:space="preserve">and young people </w:t>
      </w:r>
      <w:bookmarkEnd w:id="13"/>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5D6563" w:rsidP="00FD74EB">
      <w:pPr>
        <w:spacing w:after="0" w:line="240" w:lineRule="auto"/>
        <w:jc w:val="both"/>
        <w:rPr>
          <w:rStyle w:val="Hyperlink"/>
          <w:rFonts w:cs="Tahoma"/>
          <w:color w:val="auto"/>
          <w:u w:val="none"/>
        </w:rPr>
      </w:pPr>
      <w:hyperlink r:id="rId29" w:history="1">
        <w:r w:rsidR="00862E30" w:rsidRPr="00FB2C8B">
          <w:rPr>
            <w:rStyle w:val="Hyperlink"/>
            <w:rFonts w:cs="Tahoma"/>
          </w:rPr>
          <w:t>Brook e-learning: Sexual Behaviours Traffic Light tool</w:t>
        </w:r>
      </w:hyperlink>
      <w:r w:rsidR="00862E30" w:rsidRPr="00FB2C8B">
        <w:rPr>
          <w:rStyle w:val="Hyperlink"/>
          <w:rFonts w:cs="Tahoma"/>
          <w:u w:val="none"/>
        </w:rPr>
        <w:t xml:space="preserve"> </w:t>
      </w:r>
      <w:r w:rsidR="00862E30"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4" w:name="_Toc108184625"/>
      <w:r w:rsidRPr="00FB2C8B">
        <w:rPr>
          <w:rFonts w:cs="Tahoma"/>
          <w:b/>
          <w:bCs/>
        </w:rPr>
        <w:t xml:space="preserve">  </w:t>
      </w:r>
      <w:r w:rsidR="002510FA" w:rsidRPr="00FB2C8B">
        <w:rPr>
          <w:rFonts w:cs="Tahoma"/>
          <w:b/>
          <w:bCs/>
        </w:rPr>
        <w:t>Physical Abuse</w:t>
      </w:r>
      <w:bookmarkEnd w:id="14"/>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5" w:name="_Toc108184626"/>
      <w:r w:rsidRPr="00CE1AEE">
        <w:rPr>
          <w:rFonts w:cs="Tahoma"/>
          <w:szCs w:val="22"/>
        </w:rPr>
        <w:t xml:space="preserve"> </w:t>
      </w:r>
      <w:bookmarkStart w:id="16" w:name="_Toc205908843"/>
      <w:r w:rsidR="008C6631" w:rsidRPr="00CE1AEE">
        <w:rPr>
          <w:rFonts w:cs="Tahoma"/>
          <w:szCs w:val="22"/>
        </w:rPr>
        <w:t>Responding to Alleged Incidents and Concerns</w:t>
      </w:r>
      <w:bookmarkEnd w:id="15"/>
      <w:bookmarkEnd w:id="16"/>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7" w:name="_Toc108184627"/>
      <w:r w:rsidRPr="00CE1AEE">
        <w:rPr>
          <w:b/>
          <w:bCs/>
        </w:rPr>
        <w:t xml:space="preserve"> </w:t>
      </w:r>
      <w:r w:rsidR="008C6631" w:rsidRPr="00CE1AEE">
        <w:rPr>
          <w:b/>
          <w:bCs/>
        </w:rPr>
        <w:t>The immediate response to a report</w:t>
      </w:r>
      <w:bookmarkEnd w:id="17"/>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8"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8"/>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9"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9"/>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20"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20"/>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proofErr w:type="gramStart"/>
      <w:r w:rsidRPr="00CE1AEE">
        <w:rPr>
          <w:rFonts w:cs="Tahoma"/>
        </w:rPr>
        <w:t>•</w:t>
      </w:r>
      <w:r w:rsidR="00D749FA" w:rsidRPr="00CE1AEE">
        <w:rPr>
          <w:rFonts w:cs="Tahoma"/>
        </w:rPr>
        <w:t xml:space="preserve">  t</w:t>
      </w:r>
      <w:r w:rsidRPr="00CE1AEE">
        <w:rPr>
          <w:rFonts w:cs="Tahoma"/>
        </w:rPr>
        <w:t>he</w:t>
      </w:r>
      <w:proofErr w:type="gramEnd"/>
      <w:r w:rsidRPr="00CE1AEE">
        <w:rPr>
          <w:rFonts w:cs="Tahoma"/>
        </w:rPr>
        <w:t xml:space="preserv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1" w:name="_Toc108184630"/>
      <w:r w:rsidRPr="00CE1AEE">
        <w:rPr>
          <w:b/>
          <w:bCs/>
        </w:rPr>
        <w:t xml:space="preserve">4.4 </w:t>
      </w:r>
      <w:r w:rsidR="008C6631" w:rsidRPr="00CE1AEE">
        <w:rPr>
          <w:b/>
          <w:bCs/>
        </w:rPr>
        <w:t>Response to the alleged perpetrator</w:t>
      </w:r>
      <w:bookmarkEnd w:id="21"/>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taken into account,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2" w:name="_Toc108184631"/>
      <w:r w:rsidRPr="00CE1AEE">
        <w:rPr>
          <w:b/>
          <w:bCs/>
        </w:rPr>
        <w:t xml:space="preserve">4.5 </w:t>
      </w:r>
      <w:r w:rsidR="008C6631" w:rsidRPr="00CE1AEE">
        <w:rPr>
          <w:b/>
          <w:bCs/>
        </w:rPr>
        <w:t>Local Procedures</w:t>
      </w:r>
      <w:bookmarkEnd w:id="22"/>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3" w:name="_Toc108184632"/>
      <w:r w:rsidRPr="00CE1AEE">
        <w:rPr>
          <w:b/>
          <w:bCs/>
        </w:rPr>
        <w:t>4.6 Reporting to the Police</w:t>
      </w:r>
      <w:bookmarkEnd w:id="23"/>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4"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4"/>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5"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6" w:name="_Toc205908844"/>
      <w:r w:rsidRPr="00CE1AEE">
        <w:rPr>
          <w:rFonts w:cs="Tahoma"/>
        </w:rPr>
        <w:t xml:space="preserve">5.0 </w:t>
      </w:r>
      <w:r w:rsidR="008C6631" w:rsidRPr="00CE1AEE">
        <w:rPr>
          <w:rFonts w:cs="Tahoma"/>
        </w:rPr>
        <w:t>After the outcome/conclusion of the incident</w:t>
      </w:r>
      <w:bookmarkEnd w:id="25"/>
      <w:bookmarkEnd w:id="26"/>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proofErr w:type="gramStart"/>
      <w:r w:rsidRPr="00CE1AEE">
        <w:rPr>
          <w:rFonts w:cs="Tahoma"/>
        </w:rPr>
        <w:t>offer</w:t>
      </w:r>
      <w:proofErr w:type="gramEnd"/>
      <w:r w:rsidRPr="00CE1AEE">
        <w:rPr>
          <w:rFonts w:cs="Tahoma"/>
        </w:rPr>
        <w:t xml:space="preserve">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proofErr w:type="gramStart"/>
      <w:r w:rsidRPr="00CE1AEE">
        <w:rPr>
          <w:rFonts w:cs="Tahoma"/>
        </w:rPr>
        <w:t>ensure</w:t>
      </w:r>
      <w:proofErr w:type="gramEnd"/>
      <w:r w:rsidRPr="00CE1AEE">
        <w:rPr>
          <w:rFonts w:cs="Tahoma"/>
        </w:rPr>
        <w:t xml:space="preserv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proofErr w:type="gramStart"/>
      <w:r w:rsidRPr="00CE1AEE">
        <w:rPr>
          <w:rFonts w:cs="Tahoma"/>
        </w:rPr>
        <w:t>complete</w:t>
      </w:r>
      <w:proofErr w:type="gramEnd"/>
      <w:r w:rsidRPr="00CE1AEE">
        <w:rPr>
          <w:rFonts w:cs="Tahoma"/>
        </w:rPr>
        <w:t xml:space="preserv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7" w:name="_Toc108184635"/>
      <w:r w:rsidRPr="00CE1AEE">
        <w:rPr>
          <w:b/>
          <w:bCs/>
        </w:rPr>
        <w:t>5.1 The end of the criminal process</w:t>
      </w:r>
      <w:bookmarkEnd w:id="27"/>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8" w:name="_Toc108184636"/>
      <w:r w:rsidRPr="00CE1AEE">
        <w:rPr>
          <w:b/>
          <w:bCs/>
        </w:rPr>
        <w:t xml:space="preserve">5.2 Unsubstantiated, unfounded, </w:t>
      </w:r>
      <w:r w:rsidR="001A5ABB" w:rsidRPr="00CE1AEE">
        <w:rPr>
          <w:b/>
          <w:bCs/>
        </w:rPr>
        <w:t>false,</w:t>
      </w:r>
      <w:r w:rsidRPr="00CE1AEE">
        <w:rPr>
          <w:b/>
          <w:bCs/>
        </w:rPr>
        <w:t xml:space="preserve"> or malicious reports</w:t>
      </w:r>
      <w:bookmarkEnd w:id="28"/>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9"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30" w:name="_Toc205908845"/>
      <w:r w:rsidRPr="00CE1AEE">
        <w:t>6.0 Support for Children</w:t>
      </w:r>
      <w:r w:rsidR="00132620">
        <w:t xml:space="preserve"> and Young People</w:t>
      </w:r>
      <w:r w:rsidRPr="00CE1AEE">
        <w:t xml:space="preserve"> Affected by Sexual Assault</w:t>
      </w:r>
      <w:bookmarkEnd w:id="29"/>
      <w:bookmarkEnd w:id="30"/>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1" w:name="_Toc108184638"/>
      <w:bookmarkStart w:id="32" w:name="_Toc205908846"/>
      <w:r w:rsidRPr="00CE1AEE">
        <w:t>7.0 Prevention strategies</w:t>
      </w:r>
      <w:bookmarkEnd w:id="31"/>
      <w:bookmarkEnd w:id="32"/>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proofErr w:type="gramStart"/>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proofErr w:type="gramEnd"/>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proofErr w:type="gramStart"/>
      <w:r w:rsidRPr="00CE1AEE">
        <w:rPr>
          <w:rFonts w:cs="Tahoma"/>
        </w:rPr>
        <w:t>•</w:t>
      </w:r>
      <w:r w:rsidR="00C43782" w:rsidRPr="00CE1AEE">
        <w:rPr>
          <w:rFonts w:cs="Tahoma"/>
        </w:rPr>
        <w:t xml:space="preserve">  </w:t>
      </w:r>
      <w:r w:rsidRPr="00CE1AEE">
        <w:rPr>
          <w:rFonts w:cs="Tahoma"/>
        </w:rPr>
        <w:t>Working</w:t>
      </w:r>
      <w:proofErr w:type="gramEnd"/>
      <w:r w:rsidRPr="00CE1AEE">
        <w:rPr>
          <w:rFonts w:cs="Tahoma"/>
        </w:rPr>
        <w:t xml:space="preserve">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proofErr w:type="gramStart"/>
      <w:r w:rsidRPr="00CE1AEE">
        <w:rPr>
          <w:rFonts w:cs="Tahoma"/>
        </w:rPr>
        <w:t xml:space="preserve">• </w:t>
      </w:r>
      <w:r w:rsidR="00A71B98" w:rsidRPr="00CE1AEE">
        <w:rPr>
          <w:rFonts w:cs="Tahoma"/>
        </w:rPr>
        <w:t xml:space="preserve"> </w:t>
      </w:r>
      <w:r w:rsidRPr="00CE1AEE">
        <w:rPr>
          <w:rFonts w:cs="Tahoma"/>
        </w:rPr>
        <w:t>Working</w:t>
      </w:r>
      <w:proofErr w:type="gramEnd"/>
      <w:r w:rsidRPr="00CE1AEE">
        <w:rPr>
          <w:rFonts w:cs="Tahoma"/>
        </w:rPr>
        <w:t xml:space="preserve">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3" w:name="_Toc108184639"/>
      <w:r w:rsidRPr="00CE1AEE">
        <w:rPr>
          <w:b/>
          <w:bCs/>
        </w:rPr>
        <w:t xml:space="preserve">7.1 Risk Assessment </w:t>
      </w:r>
      <w:bookmarkEnd w:id="33"/>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4" w:name="_Toc108184641"/>
      <w:bookmarkStart w:id="35" w:name="_Toc205908847"/>
      <w:r w:rsidR="00131162" w:rsidRPr="00823D3F">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4"/>
      <w:bookmarkEnd w:id="35"/>
    </w:p>
    <w:p w14:paraId="1636C4F8" w14:textId="781CCCD8" w:rsidR="004476BB" w:rsidRPr="00CE1AEE" w:rsidRDefault="004476BB" w:rsidP="00A84968">
      <w:pPr>
        <w:pStyle w:val="Heading1"/>
        <w:rPr>
          <w:rFonts w:cs="Tahoma"/>
          <w:sz w:val="16"/>
          <w:szCs w:val="16"/>
        </w:rPr>
      </w:pPr>
      <w:bookmarkStart w:id="36"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6"/>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5D6563" w:rsidP="00A650EA">
      <w:pPr>
        <w:spacing w:line="240" w:lineRule="auto"/>
        <w:jc w:val="both"/>
        <w:rPr>
          <w:rFonts w:cs="Tahoma"/>
        </w:rPr>
      </w:pPr>
      <w:hyperlink r:id="rId42" w:history="1">
        <w:r w:rsidR="00B6649E"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7" w:name="_Toc205908848"/>
      <w:bookmarkStart w:id="38"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7"/>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8"/>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5D6563" w:rsidP="00961B16">
      <w:pPr>
        <w:spacing w:after="120" w:line="240" w:lineRule="auto"/>
        <w:jc w:val="both"/>
        <w:rPr>
          <w:rFonts w:cs="Tahoma"/>
        </w:rPr>
      </w:pPr>
      <w:hyperlink r:id="rId44" w:history="1">
        <w:r w:rsidR="006E682B">
          <w:rPr>
            <w:rStyle w:val="Hyperlink"/>
            <w:rFonts w:cs="Tahoma"/>
          </w:rPr>
          <w:t xml:space="preserve">Rape Crisis </w:t>
        </w:r>
      </w:hyperlink>
    </w:p>
    <w:p w14:paraId="64BF59C7" w14:textId="78DAE109" w:rsidR="00AC72DF" w:rsidRPr="00CE1AEE" w:rsidRDefault="005D6563" w:rsidP="00961B16">
      <w:pPr>
        <w:spacing w:after="120" w:line="240" w:lineRule="auto"/>
        <w:jc w:val="both"/>
        <w:rPr>
          <w:rFonts w:cs="Tahoma"/>
        </w:rPr>
      </w:pPr>
      <w:hyperlink r:id="rId45" w:history="1">
        <w:r w:rsidR="006E682B">
          <w:rPr>
            <w:rStyle w:val="Hyperlink"/>
            <w:rFonts w:cs="Tahoma"/>
          </w:rPr>
          <w:t>The Survivors Trust</w:t>
        </w:r>
      </w:hyperlink>
    </w:p>
    <w:p w14:paraId="1BE402A2" w14:textId="6992DE4A" w:rsidR="007718A2" w:rsidRPr="00CE1AEE" w:rsidRDefault="005D6563" w:rsidP="00961B16">
      <w:pPr>
        <w:spacing w:after="120" w:line="240" w:lineRule="auto"/>
        <w:jc w:val="both"/>
        <w:rPr>
          <w:rFonts w:cs="Tahoma"/>
        </w:rPr>
      </w:pPr>
      <w:hyperlink r:id="rId46" w:history="1">
        <w:r w:rsidR="00C51BB5">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5D6563" w:rsidP="00961B16">
      <w:pPr>
        <w:spacing w:after="120" w:line="240" w:lineRule="auto"/>
        <w:jc w:val="both"/>
        <w:rPr>
          <w:rFonts w:cs="Tahoma"/>
        </w:rPr>
      </w:pPr>
      <w:hyperlink r:id="rId48" w:history="1">
        <w:r w:rsidR="00CC24B8" w:rsidRPr="00CE1AEE">
          <w:rPr>
            <w:rStyle w:val="Hyperlink"/>
            <w:rFonts w:cs="Tahoma"/>
          </w:rPr>
          <w:t>Internet Watch Foundation</w:t>
        </w:r>
      </w:hyperlink>
      <w:r w:rsidR="00CC24B8"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5D6563" w:rsidP="00961B16">
      <w:pPr>
        <w:spacing w:after="120" w:line="240" w:lineRule="auto"/>
        <w:jc w:val="both"/>
        <w:rPr>
          <w:rFonts w:cs="Tahoma"/>
        </w:rPr>
      </w:pPr>
      <w:hyperlink r:id="rId49" w:history="1">
        <w:r w:rsidR="006C2A18" w:rsidRPr="00CE1AEE">
          <w:rPr>
            <w:rStyle w:val="Hyperlink"/>
            <w:rFonts w:cs="Tahoma"/>
          </w:rPr>
          <w:t>Childline/IWF</w:t>
        </w:r>
      </w:hyperlink>
      <w:r w:rsidR="006C2A18"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9"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40" w:name="_Toc205908849"/>
      <w:r w:rsidRPr="00CE1AEE">
        <w:rPr>
          <w:rFonts w:cs="Tahoma"/>
          <w:szCs w:val="22"/>
        </w:rPr>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9"/>
      <w:bookmarkEnd w:id="40"/>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5D6563" w:rsidP="00082DB7">
      <w:pPr>
        <w:rPr>
          <w:rFonts w:cs="Tahoma"/>
        </w:rPr>
      </w:pPr>
      <w:hyperlink r:id="rId50" w:history="1">
        <w:r w:rsidR="00082DB7" w:rsidRPr="00CE1AEE">
          <w:rPr>
            <w:rStyle w:val="Hyperlink"/>
            <w:rFonts w:cs="Tahoma"/>
          </w:rPr>
          <w:t>NICE guidance: Harmful sexual behaviour among children and young people</w:t>
        </w:r>
      </w:hyperlink>
      <w:r w:rsidR="00A428E3" w:rsidRPr="00CE1AEE">
        <w:rPr>
          <w:rFonts w:cs="Tahoma"/>
        </w:rPr>
        <w:t xml:space="preserve"> </w:t>
      </w:r>
      <w:r w:rsidR="00082DB7"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D6563" w:rsidP="00586B4E">
      <w:pPr>
        <w:spacing w:after="0" w:line="240" w:lineRule="auto"/>
        <w:jc w:val="both"/>
        <w:rPr>
          <w:rFonts w:cs="Tahoma"/>
          <w:kern w:val="22"/>
        </w:rPr>
      </w:pPr>
      <w:hyperlink r:id="rId55" w:history="1">
        <w:r w:rsidR="00586B4E" w:rsidRPr="00FB2C8B">
          <w:rPr>
            <w:rStyle w:val="Hyperlink"/>
            <w:rFonts w:cs="Tahoma"/>
            <w:kern w:val="22"/>
          </w:rPr>
          <w:t>Beyond Referrals</w:t>
        </w:r>
        <w:r w:rsidR="009C3517" w:rsidRPr="00FB2C8B">
          <w:rPr>
            <w:rStyle w:val="Hyperlink"/>
            <w:rFonts w:cs="Tahoma"/>
            <w:kern w:val="22"/>
          </w:rPr>
          <w:t xml:space="preserve"> - </w:t>
        </w:r>
        <w:r w:rsidR="00586B4E" w:rsidRPr="00FB2C8B">
          <w:rPr>
            <w:rStyle w:val="Hyperlink"/>
            <w:rFonts w:cs="Tahoma"/>
            <w:kern w:val="22"/>
          </w:rPr>
          <w:t>Contextual Safeguarding</w:t>
        </w:r>
      </w:hyperlink>
      <w:r w:rsidR="00586B4E"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D6563" w:rsidP="00586B4E">
      <w:pPr>
        <w:spacing w:after="0" w:line="240" w:lineRule="auto"/>
        <w:jc w:val="both"/>
        <w:rPr>
          <w:rFonts w:cs="Tahoma"/>
          <w:kern w:val="22"/>
        </w:rPr>
      </w:pPr>
      <w:hyperlink r:id="rId56" w:history="1">
        <w:r w:rsidR="00586B4E" w:rsidRPr="00FB2C8B">
          <w:rPr>
            <w:rStyle w:val="Hyperlink"/>
            <w:rFonts w:cs="Tahoma"/>
            <w:kern w:val="22"/>
          </w:rPr>
          <w:t xml:space="preserve">Stop It Now </w:t>
        </w:r>
      </w:hyperlink>
      <w:r w:rsidR="00586B4E" w:rsidRPr="00FB2C8B">
        <w:rPr>
          <w:rFonts w:cs="Tahoma"/>
          <w:kern w:val="22"/>
        </w:rPr>
        <w:t xml:space="preserve">- provides a guide for parents, </w:t>
      </w:r>
      <w:r w:rsidR="00E266AA" w:rsidRPr="00FB2C8B">
        <w:rPr>
          <w:rFonts w:cs="Tahoma"/>
          <w:kern w:val="22"/>
        </w:rPr>
        <w:t>carers,</w:t>
      </w:r>
      <w:r w:rsidR="00586B4E"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5D6563" w:rsidP="00BD3562">
      <w:pPr>
        <w:rPr>
          <w:rFonts w:cs="Tahoma"/>
        </w:rPr>
      </w:pPr>
      <w:hyperlink r:id="rId59" w:history="1">
        <w:r w:rsidR="00BD3562" w:rsidRPr="00CE1AEE">
          <w:rPr>
            <w:rStyle w:val="Hyperlink"/>
            <w:rFonts w:cs="Tahoma"/>
          </w:rPr>
          <w:t>Safeguarding Network: Child-on-Child Abuse</w:t>
        </w:r>
      </w:hyperlink>
    </w:p>
    <w:p w14:paraId="4A65BDAF" w14:textId="7F93AF51" w:rsidR="008D2805" w:rsidRPr="00CE1AEE" w:rsidRDefault="005D6563" w:rsidP="008D2805">
      <w:pPr>
        <w:rPr>
          <w:rFonts w:cs="Tahoma"/>
        </w:rPr>
      </w:pPr>
      <w:hyperlink r:id="rId60" w:history="1">
        <w:r w:rsidR="009C3517">
          <w:rPr>
            <w:rStyle w:val="Hyperlink"/>
            <w:rFonts w:cs="Tahoma"/>
          </w:rPr>
          <w:t>NSPCC - Online Safety</w:t>
        </w:r>
      </w:hyperlink>
    </w:p>
    <w:p w14:paraId="3C2ACA93" w14:textId="77777777" w:rsidR="008D2805" w:rsidRPr="00CE1AEE" w:rsidRDefault="005D6563" w:rsidP="008D2805">
      <w:pPr>
        <w:rPr>
          <w:rFonts w:cs="Tahoma"/>
        </w:rPr>
      </w:pPr>
      <w:hyperlink r:id="rId61" w:history="1">
        <w:r w:rsidR="008D2805" w:rsidRPr="00CE1AEE">
          <w:rPr>
            <w:rStyle w:val="Hyperlink"/>
            <w:rFonts w:cs="Tahoma"/>
          </w:rPr>
          <w:t>https://www.thinkuknow.co.uk/</w:t>
        </w:r>
      </w:hyperlink>
    </w:p>
    <w:p w14:paraId="50AA47BD" w14:textId="77777777" w:rsidR="008D2805" w:rsidRPr="00CE1AEE" w:rsidRDefault="005D6563" w:rsidP="008D2805">
      <w:pPr>
        <w:rPr>
          <w:rFonts w:cs="Tahoma"/>
        </w:rPr>
      </w:pPr>
      <w:hyperlink r:id="rId62" w:history="1">
        <w:r w:rsidR="008D2805" w:rsidRPr="00CE1AEE">
          <w:rPr>
            <w:rStyle w:val="Hyperlink"/>
            <w:rFonts w:cs="Tahoma"/>
          </w:rPr>
          <w:t>https://www.ceop.police.uk/Safety-Centre/</w:t>
        </w:r>
      </w:hyperlink>
    </w:p>
    <w:p w14:paraId="0805C7FB" w14:textId="77777777" w:rsidR="006A718E" w:rsidRDefault="005D6563" w:rsidP="006A718E">
      <w:hyperlink r:id="rId63" w:history="1">
        <w:r w:rsidR="006A718E" w:rsidRPr="00CE1AEE">
          <w:rPr>
            <w:rStyle w:val="Hyperlink"/>
            <w:rFonts w:cs="Tahoma"/>
          </w:rPr>
          <w:t>Review of sexual abuse in schools and colleges - Ofsted</w:t>
        </w:r>
      </w:hyperlink>
    </w:p>
    <w:p w14:paraId="6E24999B" w14:textId="77777777" w:rsidR="00780E1B" w:rsidRPr="00CE1AEE" w:rsidRDefault="005D6563" w:rsidP="00780E1B">
      <w:pPr>
        <w:rPr>
          <w:rFonts w:cs="Tahoma"/>
        </w:rPr>
      </w:pPr>
      <w:hyperlink r:id="rId64" w:history="1">
        <w:r w:rsidR="00780E1B" w:rsidRPr="00FB2C8B">
          <w:rPr>
            <w:rStyle w:val="Hyperlink"/>
            <w:rFonts w:cs="Tahoma"/>
          </w:rPr>
          <w:t xml:space="preserve">Relationships and sex education (RSE) and health education </w:t>
        </w:r>
      </w:hyperlink>
      <w:r w:rsidR="00780E1B" w:rsidRPr="00FB2C8B">
        <w:t xml:space="preserve"> DF</w:t>
      </w:r>
      <w:r w:rsidR="00780E1B">
        <w:t>E Guidance</w:t>
      </w:r>
    </w:p>
    <w:p w14:paraId="60D5A074" w14:textId="555EA942" w:rsidR="007C1E1E" w:rsidRPr="00CE1AEE" w:rsidRDefault="005D6563" w:rsidP="00CF5F9D">
      <w:pPr>
        <w:rPr>
          <w:rFonts w:cs="Tahoma"/>
        </w:rPr>
      </w:pPr>
      <w:hyperlink r:id="rId65" w:history="1">
        <w:r w:rsidR="007C1E1E"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D6563" w:rsidP="005E2CBA">
      <w:pPr>
        <w:rPr>
          <w:rFonts w:cs="Tahoma"/>
        </w:rPr>
      </w:pPr>
      <w:hyperlink r:id="rId67" w:history="1">
        <w:r w:rsidR="005E2CBA"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5D6563" w:rsidP="008C6631">
      <w:pPr>
        <w:rPr>
          <w:rFonts w:cs="Tahoma"/>
        </w:rPr>
      </w:pPr>
      <w:hyperlink r:id="rId68" w:history="1">
        <w:r w:rsidR="00771593" w:rsidRPr="00CE1AEE">
          <w:rPr>
            <w:rStyle w:val="Hyperlink"/>
            <w:rFonts w:cs="Tahoma"/>
          </w:rPr>
          <w:t>Anti-Bullying Alliance</w:t>
        </w:r>
      </w:hyperlink>
    </w:p>
    <w:p w14:paraId="0271E5D7" w14:textId="77777777" w:rsidR="00487BF0" w:rsidRPr="00CE1AEE" w:rsidRDefault="005D6563" w:rsidP="008C6631">
      <w:pPr>
        <w:rPr>
          <w:rStyle w:val="Hyperlink"/>
          <w:rFonts w:cs="Tahoma"/>
        </w:rPr>
      </w:pPr>
      <w:hyperlink r:id="rId69" w:history="1">
        <w:r w:rsidR="00690892"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5D6563" w:rsidP="008C6631">
      <w:pPr>
        <w:rPr>
          <w:rStyle w:val="Hyperlink"/>
          <w:rFonts w:cs="Tahoma"/>
          <w:color w:val="auto"/>
          <w:u w:val="none"/>
        </w:rPr>
      </w:pPr>
      <w:hyperlink r:id="rId70" w:history="1">
        <w:r w:rsidR="00BD5ACF"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5D6563" w:rsidP="008C6631">
      <w:pPr>
        <w:rPr>
          <w:rStyle w:val="Hyperlink"/>
          <w:rFonts w:cs="Tahoma"/>
          <w:color w:val="auto"/>
          <w:u w:val="none"/>
        </w:rPr>
      </w:pPr>
      <w:hyperlink r:id="rId71" w:history="1">
        <w:r w:rsidR="006A690B"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lang w:eastAsia="en-GB"/>
        </w:rPr>
        <w:drawing>
          <wp:anchor distT="0" distB="0" distL="114300" distR="114300" simplePos="0" relativeHeight="251661312" behindDoc="0" locked="0" layoutInCell="1" allowOverlap="1" wp14:anchorId="21050E8F" wp14:editId="252B7AE4">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C0F8C" w14:textId="77777777" w:rsidR="005D6563" w:rsidRDefault="005D6563" w:rsidP="00D91B8D">
      <w:pPr>
        <w:spacing w:after="0" w:line="240" w:lineRule="auto"/>
      </w:pPr>
      <w:r>
        <w:separator/>
      </w:r>
    </w:p>
  </w:endnote>
  <w:endnote w:type="continuationSeparator" w:id="0">
    <w:p w14:paraId="0CD01AB2" w14:textId="77777777" w:rsidR="005D6563" w:rsidRDefault="005D6563"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108476"/>
      <w:docPartObj>
        <w:docPartGallery w:val="Page Numbers (Bottom of Page)"/>
        <w:docPartUnique/>
      </w:docPartObj>
    </w:sdtPr>
    <w:sdtContent>
      <w:sdt>
        <w:sdtPr>
          <w:id w:val="-1769616900"/>
          <w:docPartObj>
            <w:docPartGallery w:val="Page Numbers (Top of Page)"/>
            <w:docPartUnique/>
          </w:docPartObj>
        </w:sdtPr>
        <w:sdtContent>
          <w:p w14:paraId="4D192FB7" w14:textId="7EBC1A6D" w:rsidR="005D6563" w:rsidRDefault="005D6563">
            <w:pPr>
              <w:pStyle w:val="Footer"/>
              <w:jc w:val="right"/>
            </w:pPr>
            <w:r>
              <w:rPr>
                <w:noProof/>
                <w:lang w:eastAsia="en-GB"/>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5D6563" w:rsidRPr="00416C9D" w:rsidRDefault="005D656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5D6563" w:rsidRPr="00416C9D" w:rsidRDefault="005D656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5D6563" w:rsidRPr="00416C9D" w:rsidRDefault="005D656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4/SAIAAIMEAAAOAAAAZHJzL2Uyb0RvYy54bWysVMlu2zAQvRfoPxC8N5IdKYsROXAdpCgQ&#10;JAGSImeaomwBFIclaUvp1/eRsrO1p6IXavbtzejicug02ynnWzIVnxzlnCkjqW7NuuI/Hq+/nHHm&#10;gzC10GRUxZ+V55fzz58uejtTU9qQrpVjCGL8rLcV34RgZ1nm5UZ1wh+RVQbKhlwnAli3zmonekTv&#10;dDbN85OsJ1dbR1J5D+nVqOTzFL9plAx3TeNVYLriqC2k16V3Fd9sfiFmayfsppX7MsQ/VNGJ1iDp&#10;S6grEQTbuvaPUF0rHXlqwpGkLqOmaaVKPaCbSf6hm4eNsCr1guF4+zIm///CytvdvWNtDeyK8/Oy&#10;yI9PMCYjOmD1qIbAvtLAJpM4p976GcwfLBzCADl8DnIPYWx/aFwXv2iMQY9Qzy9TjtEkhGVR5qfF&#10;lDMJXTktT88SDNmrt3U+fFPUsUhU3AHFNFyxu/EBlcD0YBKTedJtfd1qnZi4OWqpHdsJYK5DqhEe&#10;76y0YX3FT47LPAU2FN3HyNogQex17ClSYVgN+wGsqH5G/47GTfJWXrco8kb4cC8cVgct4xzCHZ5G&#10;E5LQnuJsQ+7X3+TRHohCy1mPVay4/7kVTnGmvxtgfT4piri7iSnK0ykY91azeqsx225J6HyCw7My&#10;kdE+6APZOOqecDWLmBUqYSRyVzwcyGUYDwRXJ9VikYywrVaEG/NgZQwdJx0heByehLN7nAIQvqXD&#10;0orZB7hG2+hpaLEN1LQJyzjgcar7uWPTE8T7q4yn9JZPVq//jvlvAAAA//8DAFBLAwQUAAYACAAA&#10;ACEAwWh2U+EAAAAIAQAADwAAAGRycy9kb3ducmV2LnhtbEyPS0/DMBCE70j8B2uRuKDWaaK2JMSp&#10;EOIh9UbDQ9zceEki4nUUu0n49ywnOI1WM5r5Nt/NthMjDr51pGC1jEAgVc60VCt4KR8W1yB80GR0&#10;5wgVfKOHXXF+luvMuImecTyEWnAJ+UwraELoMyl91aDVful6JPY+3WB14HOopRn0xOW2k3EUbaTV&#10;LfFCo3u8a7D6Opysgo+r+n3v58fXKVkn/f3TWG7fTKnU5cV8ewMi4Bz+wvCLz+hQMNPRnch40SnY&#10;xCknFSzWrOyn8SoBcVSw3aQgi1z+f6D4AQAA//8DAFBLAQItABQABgAIAAAAIQC2gziS/gAAAOEB&#10;AAATAAAAAAAAAAAAAAAAAAAAAABbQ29udGVudF9UeXBlc10ueG1sUEsBAi0AFAAGAAgAAAAhADj9&#10;If/WAAAAlAEAAAsAAAAAAAAAAAAAAAAALwEAAF9yZWxzLy5yZWxzUEsBAi0AFAAGAAgAAAAhANgZ&#10;jj9IAgAAgwQAAA4AAAAAAAAAAAAAAAAALgIAAGRycy9lMm9Eb2MueG1sUEsBAi0AFAAGAAgAAAAh&#10;AMFodlPhAAAACAEAAA8AAAAAAAAAAAAAAAAAogQAAGRycy9kb3ducmV2LnhtbFBLBQYAAAAABAAE&#10;APMAAACwBQAAAAA=&#10;" fillcolor="white [3201]" stroked="f" strokeweight=".5pt">
                      <v:textbox>
                        <w:txbxContent>
                          <w:p w14:paraId="4492263B" w14:textId="77777777" w:rsidR="005D6563" w:rsidRPr="00416C9D" w:rsidRDefault="005D656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5D6563" w:rsidRPr="00416C9D" w:rsidRDefault="005D656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5D6563" w:rsidRPr="00416C9D" w:rsidRDefault="005D6563" w:rsidP="00251C33">
                            <w:pPr>
                              <w:rPr>
                                <w:sz w:val="18"/>
                                <w:szCs w:val="18"/>
                              </w:rPr>
                            </w:pPr>
                          </w:p>
                        </w:txbxContent>
                      </v:textbox>
                      <w10:wrap anchorx="margin"/>
                    </v:shape>
                  </w:pict>
                </mc:Fallback>
              </mc:AlternateContent>
            </w:r>
          </w:p>
          <w:p w14:paraId="3462EB87" w14:textId="77777777" w:rsidR="005D6563" w:rsidRDefault="005D6563">
            <w:pPr>
              <w:pStyle w:val="Footer"/>
              <w:jc w:val="right"/>
            </w:pPr>
          </w:p>
          <w:p w14:paraId="344CFF8A" w14:textId="148666FC" w:rsidR="005D6563" w:rsidRDefault="005D656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00836A36">
              <w:rPr>
                <w:b/>
                <w:bCs/>
                <w:noProof/>
                <w:sz w:val="18"/>
                <w:szCs w:val="18"/>
              </w:rPr>
              <w:t>17</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00836A36">
              <w:rPr>
                <w:b/>
                <w:bCs/>
                <w:noProof/>
                <w:sz w:val="18"/>
                <w:szCs w:val="18"/>
              </w:rPr>
              <w:t>17</w:t>
            </w:r>
            <w:r w:rsidRPr="00251C33">
              <w:rPr>
                <w:b/>
                <w:bCs/>
                <w:sz w:val="18"/>
                <w:szCs w:val="18"/>
              </w:rPr>
              <w:fldChar w:fldCharType="end"/>
            </w:r>
          </w:p>
        </w:sdtContent>
      </w:sdt>
    </w:sdtContent>
  </w:sdt>
  <w:p w14:paraId="1239DC10" w14:textId="64334E72" w:rsidR="005D6563" w:rsidRPr="00416C9D" w:rsidRDefault="005D656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3E7B7" w14:textId="5D02B3F0" w:rsidR="005D6563" w:rsidRPr="00251C33" w:rsidRDefault="005D6563">
    <w:pPr>
      <w:pStyle w:val="Footer"/>
      <w:jc w:val="right"/>
      <w:rPr>
        <w:sz w:val="18"/>
        <w:szCs w:val="18"/>
      </w:rPr>
    </w:pPr>
  </w:p>
  <w:p w14:paraId="334B2708" w14:textId="00A5DCB2" w:rsidR="005D6563" w:rsidRPr="00251C33" w:rsidRDefault="005D656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E3865" w14:textId="77777777" w:rsidR="005D6563" w:rsidRDefault="005D6563" w:rsidP="00D91B8D">
      <w:pPr>
        <w:spacing w:after="0" w:line="240" w:lineRule="auto"/>
      </w:pPr>
      <w:r>
        <w:separator/>
      </w:r>
    </w:p>
  </w:footnote>
  <w:footnote w:type="continuationSeparator" w:id="0">
    <w:p w14:paraId="14B401A1" w14:textId="77777777" w:rsidR="005D6563" w:rsidRDefault="005D6563"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1EDD" w14:textId="19181B3B" w:rsidR="005D6563" w:rsidRPr="00CD1F3F" w:rsidRDefault="005D6563" w:rsidP="000C1FF7">
    <w:pPr>
      <w:pStyle w:val="Header"/>
      <w:jc w:val="right"/>
      <w:rPr>
        <w:rFonts w:cs="Tahoma"/>
        <w:b/>
        <w:bCs/>
        <w:color w:val="00B050"/>
      </w:rPr>
    </w:pPr>
    <w:r>
      <w:rPr>
        <w:noProof/>
        <w:lang w:eastAsia="en-GB"/>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47"/>
  </w:num>
  <w:num w:numId="2">
    <w:abstractNumId w:val="9"/>
  </w:num>
  <w:num w:numId="3">
    <w:abstractNumId w:val="32"/>
  </w:num>
  <w:num w:numId="4">
    <w:abstractNumId w:val="20"/>
  </w:num>
  <w:num w:numId="5">
    <w:abstractNumId w:val="16"/>
  </w:num>
  <w:num w:numId="6">
    <w:abstractNumId w:val="4"/>
  </w:num>
  <w:num w:numId="7">
    <w:abstractNumId w:val="12"/>
  </w:num>
  <w:num w:numId="8">
    <w:abstractNumId w:val="15"/>
  </w:num>
  <w:num w:numId="9">
    <w:abstractNumId w:val="33"/>
  </w:num>
  <w:num w:numId="10">
    <w:abstractNumId w:val="17"/>
  </w:num>
  <w:num w:numId="11">
    <w:abstractNumId w:val="8"/>
  </w:num>
  <w:num w:numId="12">
    <w:abstractNumId w:val="21"/>
  </w:num>
  <w:num w:numId="13">
    <w:abstractNumId w:val="35"/>
  </w:num>
  <w:num w:numId="14">
    <w:abstractNumId w:val="37"/>
  </w:num>
  <w:num w:numId="15">
    <w:abstractNumId w:val="26"/>
  </w:num>
  <w:num w:numId="16">
    <w:abstractNumId w:val="42"/>
  </w:num>
  <w:num w:numId="17">
    <w:abstractNumId w:val="23"/>
  </w:num>
  <w:num w:numId="18">
    <w:abstractNumId w:val="19"/>
  </w:num>
  <w:num w:numId="19">
    <w:abstractNumId w:val="3"/>
  </w:num>
  <w:num w:numId="20">
    <w:abstractNumId w:val="38"/>
  </w:num>
  <w:num w:numId="21">
    <w:abstractNumId w:val="2"/>
  </w:num>
  <w:num w:numId="22">
    <w:abstractNumId w:val="29"/>
  </w:num>
  <w:num w:numId="23">
    <w:abstractNumId w:val="31"/>
  </w:num>
  <w:num w:numId="24">
    <w:abstractNumId w:val="11"/>
  </w:num>
  <w:num w:numId="25">
    <w:abstractNumId w:val="10"/>
  </w:num>
  <w:num w:numId="26">
    <w:abstractNumId w:val="40"/>
  </w:num>
  <w:num w:numId="27">
    <w:abstractNumId w:val="30"/>
  </w:num>
  <w:num w:numId="28">
    <w:abstractNumId w:val="44"/>
  </w:num>
  <w:num w:numId="29">
    <w:abstractNumId w:val="28"/>
  </w:num>
  <w:num w:numId="30">
    <w:abstractNumId w:val="36"/>
  </w:num>
  <w:num w:numId="31">
    <w:abstractNumId w:val="7"/>
  </w:num>
  <w:num w:numId="32">
    <w:abstractNumId w:val="6"/>
  </w:num>
  <w:num w:numId="33">
    <w:abstractNumId w:val="25"/>
  </w:num>
  <w:num w:numId="34">
    <w:abstractNumId w:val="46"/>
  </w:num>
  <w:num w:numId="35">
    <w:abstractNumId w:val="0"/>
  </w:num>
  <w:num w:numId="36">
    <w:abstractNumId w:val="18"/>
  </w:num>
  <w:num w:numId="37">
    <w:abstractNumId w:val="41"/>
  </w:num>
  <w:num w:numId="38">
    <w:abstractNumId w:val="22"/>
  </w:num>
  <w:num w:numId="39">
    <w:abstractNumId w:val="14"/>
  </w:num>
  <w:num w:numId="40">
    <w:abstractNumId w:val="1"/>
  </w:num>
  <w:num w:numId="41">
    <w:abstractNumId w:val="5"/>
  </w:num>
  <w:num w:numId="42">
    <w:abstractNumId w:val="45"/>
  </w:num>
  <w:num w:numId="43">
    <w:abstractNumId w:val="24"/>
  </w:num>
  <w:num w:numId="44">
    <w:abstractNumId w:val="39"/>
  </w:num>
  <w:num w:numId="45">
    <w:abstractNumId w:val="13"/>
  </w:num>
  <w:num w:numId="46">
    <w:abstractNumId w:val="27"/>
  </w:num>
  <w:num w:numId="47">
    <w:abstractNumId w:val="4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6563"/>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4DB9"/>
    <w:rsid w:val="00836A36"/>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customStyle="1"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f9fa8f-bc9b-468c-a4d9-1e96fe902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4C23CF0533440A12D47B678693937" ma:contentTypeVersion="18" ma:contentTypeDescription="Create a new document." ma:contentTypeScope="" ma:versionID="571150c3952220774416b5ce8958e015">
  <xsd:schema xmlns:xsd="http://www.w3.org/2001/XMLSchema" xmlns:xs="http://www.w3.org/2001/XMLSchema" xmlns:p="http://schemas.microsoft.com/office/2006/metadata/properties" xmlns:ns3="b4f9fa8f-bc9b-468c-a4d9-1e96fe902efe" xmlns:ns4="3cc0bba3-ea43-47be-8b60-49646dcfca7a" targetNamespace="http://schemas.microsoft.com/office/2006/metadata/properties" ma:root="true" ma:fieldsID="8b3474143526a273f047052cc3c1c414" ns3:_="" ns4:_="">
    <xsd:import namespace="b4f9fa8f-bc9b-468c-a4d9-1e96fe902efe"/>
    <xsd:import namespace="3cc0bba3-ea43-47be-8b60-49646dcfca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fa8f-bc9b-468c-a4d9-1e96fe902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0bba3-ea43-47be-8b60-49646dcfca7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A2AA-9DD5-41A1-BC2E-F1805328A71D}">
  <ds:schemaRefs>
    <ds:schemaRef ds:uri="http://schemas.microsoft.com/office/2006/documentManagement/types"/>
    <ds:schemaRef ds:uri="3cc0bba3-ea43-47be-8b60-49646dcfca7a"/>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b4f9fa8f-bc9b-468c-a4d9-1e96fe902efe"/>
    <ds:schemaRef ds:uri="http://www.w3.org/XML/1998/namespace"/>
  </ds:schemaRefs>
</ds:datastoreItem>
</file>

<file path=customXml/itemProps2.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3.xml><?xml version="1.0" encoding="utf-8"?>
<ds:datastoreItem xmlns:ds="http://schemas.openxmlformats.org/officeDocument/2006/customXml" ds:itemID="{140F0ED1-3642-4274-9944-96ED635C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fa8f-bc9b-468c-a4d9-1e96fe902efe"/>
    <ds:schemaRef ds:uri="3cc0bba3-ea43-47be-8b60-49646dcfc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1030B-4533-4F0D-A17E-0427A82F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8469</Words>
  <Characters>48278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Eloise Thrower</cp:lastModifiedBy>
  <cp:revision>2</cp:revision>
  <cp:lastPrinted>2022-07-07T15:34:00Z</cp:lastPrinted>
  <dcterms:created xsi:type="dcterms:W3CDTF">2025-09-02T15:54:00Z</dcterms:created>
  <dcterms:modified xsi:type="dcterms:W3CDTF">2025-09-02T15:54:00Z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0x010100E6F4C23CF0533440A12D47B678693937</vt:lpwstr>
  </property>
  <property fmtid="{D5CDD505-2E9C-101B-9397-08002B2CF9AE}" pid="3" name="MediaServiceImageTags">
    <vt:lpwstr/>
  </property>
</Properties>
</file>